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9AD" w14:textId="77777777" w:rsidR="009B3016" w:rsidRDefault="007E3191" w:rsidP="00275AA2">
      <w:pPr>
        <w:pStyle w:val="Teksttreci20"/>
        <w:shd w:val="clear" w:color="auto" w:fill="auto"/>
        <w:spacing w:after="0" w:line="240" w:lineRule="auto"/>
        <w:ind w:left="460"/>
        <w:jc w:val="right"/>
      </w:pPr>
      <w:r>
        <w:t>Załącznik nr 5 do SWZ</w:t>
      </w:r>
    </w:p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2ECCC44B" w14:textId="59EDAB2B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Pr="00AB1E94">
        <w:rPr>
          <w:rFonts w:ascii="Arial" w:hAnsi="Arial" w:cs="Arial"/>
          <w:sz w:val="20"/>
          <w:szCs w:val="20"/>
        </w:rPr>
        <w:t>Szkołą Podstawową nr 5 im.</w:t>
      </w:r>
      <w:r>
        <w:rPr>
          <w:rFonts w:ascii="Arial" w:hAnsi="Arial" w:cs="Arial"/>
          <w:sz w:val="20"/>
          <w:szCs w:val="20"/>
        </w:rPr>
        <w:t xml:space="preserve"> </w:t>
      </w:r>
      <w:r w:rsidRPr="00AB1E94">
        <w:rPr>
          <w:rFonts w:ascii="Arial" w:hAnsi="Arial" w:cs="Arial"/>
          <w:sz w:val="20"/>
          <w:szCs w:val="20"/>
        </w:rPr>
        <w:t>Marii Konopnickiej w Ełku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B1E94">
        <w:rPr>
          <w:rFonts w:ascii="Arial" w:hAnsi="Arial" w:cs="Arial"/>
          <w:sz w:val="20"/>
          <w:szCs w:val="20"/>
        </w:rPr>
        <w:t>ul. św. M. M. Kolbe nr 11 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„Zamawiającym”,</w:t>
      </w:r>
    </w:p>
    <w:p w14:paraId="0619E22A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reprezentowaną przez:</w:t>
      </w:r>
    </w:p>
    <w:p w14:paraId="2A06069A" w14:textId="660A9B20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………………………………………………..- Dyrektora Szkoły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2182D5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Niniejsza umowa zostaje zawarta w wyniku udzielenia zamówienia publicznego w trybie podstawowym bez negocjacji o wartości zamówienia nie przekraczającej progów unijnych o jakich stanowi art. 3 ustawy z 11 września 2019 r. Prawo Zamówień Publicznych (Dz.U z 2019 poz. 2019).</w:t>
      </w: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7A75D4D1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oraz specyfikacja istotnych warunków zamówienia stanowią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2185F36D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 (Dz. U. 20</w:t>
      </w:r>
      <w:r w:rsidR="00F22CB0">
        <w:t>20</w:t>
      </w:r>
      <w:r>
        <w:t xml:space="preserve"> poz. </w:t>
      </w:r>
      <w:r w:rsidR="00F22CB0">
        <w:t>2021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03A912D4" w14:textId="77777777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 (Dz. U. 2016 poz. 1154).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37655834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 (Dz. U. 20</w:t>
      </w:r>
      <w:r w:rsidR="00F22CB0">
        <w:t>20</w:t>
      </w:r>
      <w:r>
        <w:t xml:space="preserve"> poz. </w:t>
      </w:r>
      <w:r w:rsidR="00F22CB0">
        <w:t>2021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2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2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3" w:name="bookmark3"/>
      <w:r>
        <w:t>Termin realizacji umowy</w:t>
      </w:r>
      <w:bookmarkEnd w:id="3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5CF266D1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654E82">
        <w:rPr>
          <w:rFonts w:ascii="Arial" w:hAnsi="Arial" w:cs="Arial"/>
          <w:b/>
          <w:bCs/>
          <w:sz w:val="20"/>
          <w:szCs w:val="20"/>
        </w:rPr>
        <w:t>1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654E82">
        <w:rPr>
          <w:rFonts w:ascii="Arial" w:hAnsi="Arial" w:cs="Arial"/>
          <w:b/>
          <w:bCs/>
          <w:sz w:val="20"/>
          <w:szCs w:val="20"/>
        </w:rPr>
        <w:t>2</w:t>
      </w:r>
      <w:r w:rsidRPr="00913209">
        <w:rPr>
          <w:rFonts w:ascii="Arial" w:hAnsi="Arial" w:cs="Arial"/>
          <w:b/>
          <w:bCs/>
          <w:sz w:val="20"/>
          <w:szCs w:val="20"/>
        </w:rPr>
        <w:t>r. do 31.</w:t>
      </w:r>
      <w:r w:rsidR="00084FA4" w:rsidRPr="00913209">
        <w:rPr>
          <w:rFonts w:ascii="Arial" w:hAnsi="Arial" w:cs="Arial"/>
          <w:b/>
          <w:bCs/>
          <w:sz w:val="20"/>
          <w:szCs w:val="20"/>
        </w:rPr>
        <w:t>12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654E82">
        <w:rPr>
          <w:rFonts w:ascii="Arial" w:hAnsi="Arial" w:cs="Arial"/>
          <w:b/>
          <w:bCs/>
          <w:sz w:val="20"/>
          <w:szCs w:val="20"/>
        </w:rPr>
        <w:t>2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3A85C78D" w14:textId="12E38B3A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b/>
          <w:bCs/>
          <w:sz w:val="20"/>
          <w:szCs w:val="20"/>
        </w:rPr>
        <w:lastRenderedPageBreak/>
        <w:t>W dni świąteczne dostawy nie będą realizowane.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55EA0F38" w14:textId="77777777" w:rsidR="004A67BF" w:rsidRDefault="004A67BF" w:rsidP="00275AA2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60" w:firstLine="0"/>
        <w:jc w:val="both"/>
      </w:pP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0B125DBF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1CF4E15" w14:textId="3428AB9B" w:rsidR="004A67BF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Dostawy </w:t>
      </w:r>
      <w:r w:rsidR="00913209">
        <w:t xml:space="preserve">do </w:t>
      </w:r>
      <w:r w:rsidR="00913209" w:rsidRPr="00AB1E94">
        <w:t>Szkoł</w:t>
      </w:r>
      <w:r w:rsidR="00913209">
        <w:t>y</w:t>
      </w:r>
      <w:r w:rsidR="00913209" w:rsidRPr="00AB1E94">
        <w:t xml:space="preserve"> Podstawow</w:t>
      </w:r>
      <w:r w:rsidR="00913209">
        <w:t>ej</w:t>
      </w:r>
      <w:r w:rsidR="00913209" w:rsidRPr="00AB1E94">
        <w:t xml:space="preserve"> nr 5 im.</w:t>
      </w:r>
      <w:r w:rsidR="00913209">
        <w:t xml:space="preserve"> </w:t>
      </w:r>
      <w:r w:rsidR="00913209" w:rsidRPr="00AB1E94">
        <w:t>Marii Konopnickiej w Ełku</w:t>
      </w:r>
      <w:r w:rsidR="00913209">
        <w:t xml:space="preserve">, </w:t>
      </w:r>
      <w:r w:rsidR="00913209" w:rsidRPr="00AB1E94">
        <w:t xml:space="preserve">ul. św. M. M. Kolbe nr 11 </w:t>
      </w:r>
      <w:r w:rsidR="00913209">
        <w:t xml:space="preserve"> </w:t>
      </w:r>
      <w:r>
        <w:t>będą odbywać się sukcesywnie, na podstawie zamówienia złożonego telefonicznie</w:t>
      </w:r>
      <w:r w:rsidR="000C76A6">
        <w:t xml:space="preserve"> </w:t>
      </w:r>
      <w:r w:rsidR="00913209">
        <w:t>do godz. 12</w:t>
      </w:r>
      <w:r w:rsidR="00913209">
        <w:rPr>
          <w:vertAlign w:val="superscript"/>
        </w:rPr>
        <w:t>00</w:t>
      </w:r>
      <w:r w:rsidR="00913209">
        <w:t xml:space="preserve"> przez Zamawiającego </w:t>
      </w:r>
      <w:r>
        <w:t xml:space="preserve">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B70AE68" w14:textId="36664981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33A61AEE" w14:textId="5FE45497" w:rsidR="000C76A6" w:rsidRPr="00EF2E78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auto"/>
        </w:rPr>
      </w:pPr>
      <w:r w:rsidRPr="00067C0F">
        <w:rPr>
          <w:b/>
          <w:bCs/>
          <w:color w:val="auto"/>
        </w:rPr>
        <w:t xml:space="preserve">Wykonawca zobowiązany będzie dostarczyć zamówiony towar </w:t>
      </w:r>
      <w:r w:rsidR="00EF2E78" w:rsidRPr="00067C0F">
        <w:rPr>
          <w:b/>
          <w:bCs/>
          <w:color w:val="auto"/>
        </w:rPr>
        <w:t>d</w:t>
      </w:r>
      <w:r w:rsidRPr="00067C0F">
        <w:rPr>
          <w:b/>
          <w:bCs/>
          <w:color w:val="auto"/>
        </w:rPr>
        <w:t>o godzin</w:t>
      </w:r>
      <w:r w:rsidR="00EF2E78" w:rsidRPr="00067C0F">
        <w:rPr>
          <w:b/>
          <w:bCs/>
          <w:color w:val="auto"/>
        </w:rPr>
        <w:t>y</w:t>
      </w:r>
      <w:r w:rsidRPr="00067C0F">
        <w:rPr>
          <w:b/>
          <w:bCs/>
          <w:color w:val="auto"/>
        </w:rPr>
        <w:t xml:space="preserve"> 7:</w:t>
      </w:r>
      <w:r w:rsidR="00BB06AE" w:rsidRPr="00067C0F">
        <w:rPr>
          <w:b/>
          <w:bCs/>
          <w:color w:val="auto"/>
        </w:rPr>
        <w:t>00</w:t>
      </w:r>
      <w:r w:rsidRPr="00EF2E78">
        <w:rPr>
          <w:color w:val="auto"/>
        </w:rPr>
        <w:t xml:space="preserve"> dnia następnego po złożeniu </w:t>
      </w:r>
      <w:r w:rsidR="00EF2E78" w:rsidRPr="00EF2E78">
        <w:rPr>
          <w:color w:val="auto"/>
        </w:rPr>
        <w:t>do godz. 12.00</w:t>
      </w:r>
      <w:r w:rsidR="00EF2E78">
        <w:rPr>
          <w:color w:val="auto"/>
        </w:rPr>
        <w:t xml:space="preserve"> </w:t>
      </w:r>
      <w:r w:rsidR="00EF2E78" w:rsidRPr="00EF2E78">
        <w:rPr>
          <w:color w:val="auto"/>
        </w:rPr>
        <w:t>zamówienia</w:t>
      </w:r>
      <w:r w:rsidR="00EF2E78">
        <w:rPr>
          <w:color w:val="auto"/>
        </w:rPr>
        <w:t xml:space="preserve"> przez Zamawiającego</w:t>
      </w:r>
      <w:r w:rsidR="00BB06AE">
        <w:rPr>
          <w:color w:val="auto"/>
        </w:rPr>
        <w:t>.</w:t>
      </w: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032BF5A9" w14:textId="0256902F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487C00E7" w14:textId="7BD39FC5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Odbiór ilościowo- jakościowy odbywać się będzie na podstawie </w:t>
      </w:r>
      <w:r w:rsidR="00AB1E94">
        <w:t>poprawnie wystawionej</w:t>
      </w:r>
      <w:r w:rsidR="00F22CB0" w:rsidRPr="007A4B40">
        <w:rPr>
          <w:color w:val="FF0000"/>
        </w:rPr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 w:rsidRPr="007A4B40">
        <w:rPr>
          <w:color w:val="auto"/>
        </w:rPr>
        <w:t>,</w:t>
      </w:r>
      <w:r>
        <w:t xml:space="preserve"> w którym podana będzie</w:t>
      </w:r>
      <w:r w:rsidR="00AB1E94">
        <w:t xml:space="preserve"> m.in.</w:t>
      </w:r>
      <w:r>
        <w:t>: nazwa zamawianego produktu, ilość</w:t>
      </w:r>
      <w:r w:rsidR="00B66DB8">
        <w:t>,</w:t>
      </w:r>
      <w:r>
        <w:t xml:space="preserve"> cena jednostkowa brutto</w:t>
      </w:r>
      <w:r w:rsidR="00B66DB8">
        <w:t>, wartość brutto</w:t>
      </w:r>
      <w: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1AC558E0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lastRenderedPageBreak/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9ECB2A0" w14:textId="1E4C4CB8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 xml:space="preserve">Strony uzgadniają, że szacunkowa wartość Umowy wynosi </w:t>
      </w:r>
      <w:r w:rsidR="00275AA2">
        <w:t>……………</w:t>
      </w:r>
      <w:r>
        <w:tab/>
        <w:t xml:space="preserve"> zł. brutto (słownie:</w:t>
      </w:r>
    </w:p>
    <w:p w14:paraId="488D6B3B" w14:textId="77777777" w:rsidR="009B3016" w:rsidRDefault="007E3191" w:rsidP="00275AA2">
      <w:pPr>
        <w:pStyle w:val="Teksttreci20"/>
        <w:shd w:val="clear" w:color="auto" w:fill="auto"/>
        <w:tabs>
          <w:tab w:val="left" w:leader="dot" w:pos="2073"/>
          <w:tab w:val="left" w:leader="dot" w:pos="3882"/>
        </w:tabs>
        <w:spacing w:after="0" w:line="240" w:lineRule="auto"/>
        <w:ind w:left="460" w:firstLine="0"/>
        <w:jc w:val="both"/>
      </w:pPr>
      <w:r>
        <w:tab/>
        <w:t>), w tym</w:t>
      </w:r>
      <w:r>
        <w:tab/>
        <w:t>podatku VAT,</w:t>
      </w: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4E91FA44" w:rsidR="004A67BF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Zamawiający będzie rozliczał się z Wykonawcą </w:t>
      </w:r>
      <w:r w:rsidRPr="007A4B40">
        <w:rPr>
          <w:u w:val="single"/>
        </w:rPr>
        <w:t>na podstawie faktur</w:t>
      </w:r>
      <w:r w:rsidR="004270A7" w:rsidRPr="007A4B40">
        <w:rPr>
          <w:u w:val="single"/>
        </w:rPr>
        <w:t>/rachunków</w:t>
      </w:r>
      <w:r w:rsidRPr="007A4B40">
        <w:rPr>
          <w:u w:val="single"/>
        </w:rPr>
        <w:t xml:space="preserve"> wystawianych przez Wykonawcę po każdej dostawie. </w:t>
      </w:r>
    </w:p>
    <w:p w14:paraId="2246BC18" w14:textId="3008ABA4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>Dla uznania dokumentu faktury/rachunku za prawidłowo wystawiony, dokument ten powinien zawierać</w:t>
      </w:r>
      <w:r w:rsidR="007A4B40">
        <w:rPr>
          <w:color w:val="auto"/>
          <w:lang w:bidi="ar-SA"/>
        </w:rPr>
        <w:t xml:space="preserve"> </w:t>
      </w:r>
      <w:r w:rsidRPr="00DE6F14">
        <w:rPr>
          <w:color w:val="auto"/>
          <w:lang w:bidi="ar-SA"/>
        </w:rPr>
        <w:t>element</w:t>
      </w:r>
      <w:r w:rsidR="007A4B40">
        <w:rPr>
          <w:color w:val="auto"/>
          <w:lang w:bidi="ar-SA"/>
        </w:rPr>
        <w:t>y</w:t>
      </w:r>
      <w:r w:rsidRPr="00DE6F14">
        <w:rPr>
          <w:color w:val="auto"/>
          <w:lang w:bidi="ar-SA"/>
        </w:rPr>
        <w:t xml:space="preserve"> prawem wymagan</w:t>
      </w:r>
      <w:r w:rsidR="007A4B40">
        <w:rPr>
          <w:color w:val="auto"/>
          <w:lang w:bidi="ar-SA"/>
        </w:rPr>
        <w:t xml:space="preserve">e oraz </w:t>
      </w:r>
      <w:r w:rsidRPr="007A4B40">
        <w:rPr>
          <w:color w:val="auto"/>
          <w:u w:val="single"/>
          <w:lang w:bidi="ar-SA"/>
        </w:rPr>
        <w:t>numer niniejszej umowy</w:t>
      </w:r>
      <w:r w:rsidRPr="00DE6F14">
        <w:rPr>
          <w:color w:val="auto"/>
          <w:lang w:bidi="ar-SA"/>
        </w:rPr>
        <w:t>.</w:t>
      </w:r>
    </w:p>
    <w:p w14:paraId="75E337C8" w14:textId="78DCC037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 xml:space="preserve">Wykonawca wraz z dostarczonym towarem musi przedłożyć fakturę/rachunek. </w:t>
      </w:r>
    </w:p>
    <w:p w14:paraId="5B0F3211" w14:textId="47C70261" w:rsidR="003754EA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>Potwierdzeniem odbioru zamówionego towaru jest złożenie na fakturze</w:t>
      </w:r>
      <w:r w:rsidR="00DE6F14">
        <w:t>/rachunku</w:t>
      </w:r>
      <w:r>
        <w:t xml:space="preserve"> pod pieczątką firmową kupującego podpisu przez osobę, która faktycznie towar od Wykonawcy odebrała. </w:t>
      </w:r>
    </w:p>
    <w:p w14:paraId="5A9C0252" w14:textId="1097E13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Płatność należności dokonywana będzie przelewem na rachunek bankowy Wykonawcy, wskazany na fakturze/rachunku, do </w:t>
      </w:r>
      <w:r w:rsidR="007A4B40" w:rsidRPr="007A4B40">
        <w:rPr>
          <w:b/>
          <w:bCs/>
        </w:rPr>
        <w:t>21</w:t>
      </w:r>
      <w:r w:rsidRPr="007A4B40">
        <w:rPr>
          <w:b/>
          <w:bCs/>
        </w:rPr>
        <w:t xml:space="preserve"> dni</w:t>
      </w:r>
      <w:r>
        <w:t xml:space="preserve"> od dnia doręczenia prawidłowo wystawionej faktury.</w:t>
      </w:r>
    </w:p>
    <w:p w14:paraId="2E11EBA4" w14:textId="7777777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 datę zapłaty faktury uznaje się dzień, w którym Zamawiający wydał polecenie zapłaty swojemu bankowi.</w:t>
      </w: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A9D8550" w14:textId="77777777" w:rsidR="00067C0F" w:rsidRDefault="007E3191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1EE2B745" w:rsidR="009B3016" w:rsidRDefault="007E3191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zobowiązuje się do zapłaty Zamawiającemu kary umownej w wysokości 5% kwoty brutto określonej w § 4 ust. 1 w razie odstąpienia przez Zamawiającego od Umowy z przyczyn, za 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lastRenderedPageBreak/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6CDE31EE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oferty:</w:t>
      </w:r>
      <w:r w:rsidR="007A4B40">
        <w:t xml:space="preserve"> </w:t>
      </w:r>
      <w:r w:rsidR="007A4B40">
        <w:br/>
      </w:r>
      <w:r>
        <w:t>w następującym zakresie:</w:t>
      </w:r>
    </w:p>
    <w:p w14:paraId="3FA53286" w14:textId="6FDF3D21" w:rsidR="009B3016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zmiany wysokości wynagrodzenia w przypadku</w:t>
      </w:r>
      <w:r w:rsidR="00F3757B">
        <w:t xml:space="preserve"> </w:t>
      </w:r>
      <w:r>
        <w:t>zmiany stawki podatku VAT, w odniesieniu do produktów, których dotyczy umowa,</w:t>
      </w:r>
    </w:p>
    <w:p w14:paraId="1759C8DC" w14:textId="1136099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5C0519">
        <w:t>.</w:t>
      </w:r>
    </w:p>
    <w:p w14:paraId="6119D8D7" w14:textId="25B91080" w:rsidR="005C0519" w:rsidRDefault="005C0519" w:rsidP="007A4B40">
      <w:pPr>
        <w:pStyle w:val="Teksttreci20"/>
        <w:shd w:val="clear" w:color="auto" w:fill="auto"/>
        <w:tabs>
          <w:tab w:val="left" w:pos="851"/>
        </w:tabs>
        <w:spacing w:after="0" w:line="240" w:lineRule="auto"/>
        <w:ind w:left="851" w:firstLine="0"/>
      </w:pPr>
    </w:p>
    <w:p w14:paraId="6A7B6381" w14:textId="519DFB02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43068D">
        <w:t>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1784474" w14:textId="77777777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DE6E831" w14:textId="0DD5B9D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>
        <w:t>W przypadku wskazania w punkcie poprzednim Wykonawca może zażądać jedynie wynagrodzenia należnego mu z tytułu wykonania części umowy.</w:t>
      </w:r>
    </w:p>
    <w:p w14:paraId="5B47ACEC" w14:textId="77777777" w:rsidR="005C0519" w:rsidRDefault="005C0519" w:rsidP="00275AA2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67AED518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43068D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3BCD0E3C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43068D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sprawach nieuregulowanych niniejszą umową stosuje się przepisy ustawy z dnia 23.04.1964 r. Kodeks Cywilny ( Dz.U. Nr 16 poz.93 z późniejszymi zmianami) oraz ustawy z dnia 11 września 2019 r. Prawo Zamówień Publicznych..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lastRenderedPageBreak/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02D2" w14:textId="77777777" w:rsidR="007361C5" w:rsidRDefault="007361C5">
      <w:r>
        <w:separator/>
      </w:r>
    </w:p>
  </w:endnote>
  <w:endnote w:type="continuationSeparator" w:id="0">
    <w:p w14:paraId="7C63CCB8" w14:textId="77777777" w:rsidR="007361C5" w:rsidRDefault="0073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467D" w14:textId="77777777" w:rsidR="009B3016" w:rsidRDefault="007361C5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B09D" w14:textId="77777777" w:rsidR="007361C5" w:rsidRDefault="007361C5"/>
  </w:footnote>
  <w:footnote w:type="continuationSeparator" w:id="0">
    <w:p w14:paraId="7AC8CC74" w14:textId="77777777" w:rsidR="007361C5" w:rsidRDefault="007361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19"/>
  </w:num>
  <w:num w:numId="8">
    <w:abstractNumId w:val="21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20"/>
  </w:num>
  <w:num w:numId="18">
    <w:abstractNumId w:val="3"/>
  </w:num>
  <w:num w:numId="19">
    <w:abstractNumId w:val="24"/>
  </w:num>
  <w:num w:numId="20">
    <w:abstractNumId w:val="4"/>
  </w:num>
  <w:num w:numId="21">
    <w:abstractNumId w:val="12"/>
  </w:num>
  <w:num w:numId="22">
    <w:abstractNumId w:val="26"/>
  </w:num>
  <w:num w:numId="23">
    <w:abstractNumId w:val="23"/>
  </w:num>
  <w:num w:numId="24">
    <w:abstractNumId w:val="9"/>
  </w:num>
  <w:num w:numId="25">
    <w:abstractNumId w:val="1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54107"/>
    <w:rsid w:val="00067C0F"/>
    <w:rsid w:val="00084FA4"/>
    <w:rsid w:val="00096D92"/>
    <w:rsid w:val="000C76A6"/>
    <w:rsid w:val="001B11DD"/>
    <w:rsid w:val="00224CA9"/>
    <w:rsid w:val="00275AA2"/>
    <w:rsid w:val="00287776"/>
    <w:rsid w:val="00311EC7"/>
    <w:rsid w:val="0034218B"/>
    <w:rsid w:val="003754EA"/>
    <w:rsid w:val="00387CD7"/>
    <w:rsid w:val="003B3049"/>
    <w:rsid w:val="004270A7"/>
    <w:rsid w:val="0043068D"/>
    <w:rsid w:val="004A67BF"/>
    <w:rsid w:val="0058304D"/>
    <w:rsid w:val="005865E8"/>
    <w:rsid w:val="005C0519"/>
    <w:rsid w:val="005C15D4"/>
    <w:rsid w:val="00635327"/>
    <w:rsid w:val="00654E82"/>
    <w:rsid w:val="00690F81"/>
    <w:rsid w:val="007361C5"/>
    <w:rsid w:val="007A4B40"/>
    <w:rsid w:val="007E3191"/>
    <w:rsid w:val="0090639D"/>
    <w:rsid w:val="00913209"/>
    <w:rsid w:val="00917272"/>
    <w:rsid w:val="00934172"/>
    <w:rsid w:val="009B3016"/>
    <w:rsid w:val="00AB1E94"/>
    <w:rsid w:val="00AC48DA"/>
    <w:rsid w:val="00B66DB8"/>
    <w:rsid w:val="00BA5530"/>
    <w:rsid w:val="00BB06AE"/>
    <w:rsid w:val="00DE6F14"/>
    <w:rsid w:val="00E37E92"/>
    <w:rsid w:val="00EF2E78"/>
    <w:rsid w:val="00EF3D2D"/>
    <w:rsid w:val="00F11DB2"/>
    <w:rsid w:val="00F22CB0"/>
    <w:rsid w:val="00F3757B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1971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Marek Kuczyński</cp:lastModifiedBy>
  <cp:revision>20</cp:revision>
  <cp:lastPrinted>2021-08-02T09:46:00Z</cp:lastPrinted>
  <dcterms:created xsi:type="dcterms:W3CDTF">2021-07-21T07:30:00Z</dcterms:created>
  <dcterms:modified xsi:type="dcterms:W3CDTF">2021-12-03T09:26:00Z</dcterms:modified>
</cp:coreProperties>
</file>